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71003.xml.htm"/>
      <w:bookmarkStart w:id="1" w:name="ksform410052026_0710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Swieringa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9601 S. MERIDIAN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EchoStar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ECHO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PRES, TECH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752"/>
        <w:gridCol w:w="119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21,875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88.25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231,660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certain tax obligations in connection with the vesting of the RSUs previously reported on Table I.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acquired under the Company's Employee Stock Purchase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By 401(K).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John W. Swieringa, by Daniel W. Conroy,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1534" TargetMode="External"/><Relationship Id="rId5" Type="http://schemas.openxmlformats.org/officeDocument/2006/relationships/hyperlink" Target="http://www.sec.gov/cgi-bin/browse-edgar?action=getcompany&amp;CIK=00014154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3307</Characters>
  <CharactersWithSpaces>3845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