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EchoStar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Jeffrey Blum, Acting CLO</w:t>
              <w:br/>
              <w:t xml:space="preserve">9601 S. Meridian Blvd., </w:t>
              <w:br/>
              <w:t>Englewood, CO, 80112</w:t>
              <w:br/>
              <w:t>303-723-1000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Charles W. Ergen</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19,211,014.00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129,470,333.00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19,211,014.00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129,470,333.00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148,681,347.00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50.9 %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A Common Stock, $0.001 par value per share ('Class A Common Stock') and Class B Common Stock, $0.001 par value per share ('Class B Common Stock') of EchoStar Corporation ('EchoStar'). The shares of Class B Common Stock are convertible into shares of Class A Common Stock on a one-for-one basis at any time. (2) Sole Voting Power and Sole Dispositive Power totals consist of: (i) 11,140,269 shares of Class A Common Stock beneficially owned directly by Mr. Ergen; (ii) 11,404 shares of Class A Common Stock beneficially owned indirectly by Mr. Ergen in the DISH Network Corporation ('DISH Network') 401(k) Employee Savings Plan (the 'DISH Network 401(k) Plan'); (iii) 5,010,508 shares of Class B Common Stock beneficially owned directly by Mr. Ergen; (iv) 1,497,478 shares of Class A Common Stock deemed to be beneficially owned under Rule 13d-3(d)(1) because Mr. Ergen has the right to acquire beneficial ownership of such shares within 60 days after July 10, 2026; and (v) 1,551,355 shares of Class A Common Stock held by CONX Corp. ('CONX') and beneficially owned indirectly by Mr. Ergen through nXgen Opportunities, LLC ('nXgen'), which controls CONX. (3) Shared Voting Power and Shared Dispositive Power totals consist of: (i) 2,000 shares of Class A Common Stock beneficially owned directly by Mr. Ergen's spouse, Cantey M. Ergen; (ii) 1,313 shares of Class A Common Stock beneficially owned indirectly by Mrs. Ergen in the DISH Network 401(k) Plan; (iii) 11,921 shares of Class A Common Stock beneficially owned by one of Mr. Ergen's children; (iv) 766,443 shares of Class A Common Stock beneficially owned by a charitable foundation for which Mr. Ergen is an officer and for which he shares voting and dispositive power with Mrs. Ergen; (v) 2,350,696 shares of Class A Common Stock and 76,457,283 shares of Class B Common Stock held by Telluray Holdings, LLC ('Telluray Holdings'), for which Mrs. Ergen has sole voting power as a manager of Telluray Holdings and for which Mr. Ergen and Mrs. Ergen share dispositive power as the managers of Telluray Holdings; (vi) 23,097,210 shares of Class B Common Stock owned beneficially by Mrs. Ergen solely by virtue of her position as trustee of the Ergen Two-Year May 2025 SATS GRAT (the "2025 May GRAT"); (vii) 14,483,467 shares of Class B Common Stock owned beneficially by Mrs. Ergen solely by virtue of her position as trustee of the Ergen Two-Year June 2025 SATS GRAT (the "2025 June GRAT"); (viii) 8,000,000 shares of Class B Common Stock owned beneficially by Mrs. Ergen solely by virtue of her position as trustee of the Ergen Two-Year July 2025 SATS GRAT (the '2025 July GRAT'); and (ix) 4,300,000 shares of Class B Common Stock owned beneficially by Mrs. Ergen solely by virtue of her position as trustee of the Ergen Two-Year June 2026 SATS GRAT (the "2026 June GRAT"). (4) Percent of Class Represented is based on 159,134,547 shares of Class A Common Stock outstanding on July 10, 2026 and assuming the conversion of only the shares of Class B Common Stock beneficially owned by Mr. Ergen into Class A Common Stock and giving effect to the exercise of options held by Mr. Ergen that are either currently exercisable as of, or may become exercisable within 60 days after, July 10, 2026. Because each share of Class B Common Stock is entitled to 10 votes per share, Mr. Ergen may be deemed to beneficially own equity securities of EchoStar representing approximately 90.3 percent of the voting power of EchoStar (assuming no conversion of any Class B Common Stock and giving effect to the exercise of options held by Mr. Ergen that are either currently exercisable as of, or may become exercisable within 60 days after, July 10, 2026). Pursuant to the Amended and Restated Support Agreement dated as of October 2, 2023 (the 'Amended Support Agreement', see Exhibit E), Mr. Ergen and certain other Reporting Persons have agreed not to vote, or cause or direct to be voted, the Class A Common Stock beneficially owned by them, other than with respect to any matter presented to the holders of Class A Common Stock on which holders of Class B Common Stock are not entitled to vote, for three years following the closing of the merger between EchoStar and DISH. As a result, Mr. Ergen's effective total voting power in such circumstances as of July 10, 2026 is approximately 89.4 percent.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Cantey M. Ergen</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128,705,477.00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18,491,900.00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49,897,498.00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97,299,879.00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147,197,377.00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50.7 %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A Common Stock and Class B Common Stock. The shares of Class B Common Stock are convertible into shares of Class A Common Stock on a one-for-one basis at any time. (2) Sole Voting Power shares consist of: (i) 2,000 shares of Class A Common Stock beneficially owned directly by Mrs. Ergen; (ii) 1,313 shares of Class A Common Stock beneficially owned indirectly by Mrs. Ergen in the DISH Network 401(k) Plan; (iii) 13,508 shares of Class A Common Stock deemed to be beneficially owned under Rule 13d-3(d)(1) because Mrs. Ergen has the right to acquire beneficial ownership of such shares within 60 days after July 10, 2026; (iv) 2,350,696 shares of Class A Common Stock and 76,457,283 shares of Class B Common Stock held by Telluray Holdings, for which Mrs. Ergen has sole voting power as a manager of Telluray Holdings; (v) 23,097,210 shares of Class B Common Stock owned beneficially by Mrs. Ergen solely by virtue of her position as trustee of the 2025 May GRAT; (vi) 14,483,467 shares of Class B Common Stock owned beneficially by Mrs. Ergen solely by virtue of her position as trustee of the 2025 June GRAT; (vii) 8,000,000 shares of Class B Common Stock owned beneficially by Mrs. Ergen solely by virtue of her position as trustee of the July 2025 GRAT; and (viii) 4,300,000 shares of Class B Common Stock owned beneficially by Mrs. Ergen solely by virtue of her position as trustee of the 2026 June GRAT. Mrs. Ergen exercises voting power with respect to Telluray Holdings and each of the 2025 May GRAT, the 2025 June GRAT, the 2025 July GRAT and the 2026 June GRAT independently and, with respect to the 2025 May GRAT, the 2025 June GRAT, the 2025 July GRAT, and the 2026 June GRAT, in accordance with her fiduciary responsibilities to the beneficiaries of such trusts. (3) Shared Voting Power shares consist of: (i) 11,140,269 shares of Class A Common Stock beneficially owned directly by Mrs. Ergen's spouse, Mr. Ergen; (ii) 11,404 shares of Class A Common Stock beneficially owned indirectly by Mr. Ergen in the DISH Network 401(k) Plan; (iii) 5,010,508 shares of Class B Common Stock beneficially owned directly by Mr. Ergen; (iv) 11,921 shares of Class A Common Stock beneficially owned by one of Mrs. Ergen's children; (v) 766,443 shares of Class A Common Stock beneficially owned by a charitable foundation for which Mrs. Ergen is an officer and for which she shares voting and dispositive power with Mr. Ergen; and (vi) 1,551,355 shares of Class A Common Stock held by CONX and beneficially owned indirectly by Mr. Ergen through nXgen, which controls CONX. (4) Sole Dispositive Power shares consist of: (i) 2,000 shares of Class A Common Stock beneficially owned directly by Mrs. Ergen; (ii) 1,313 shares of Class A Common Stock beneficially owned indirectly by Mrs. Ergen in the DISH Network 401(k) Plan; (iii) 13,508 shares of Class A Common Stock deemed to be beneficially owned under Rule 13d-3(d)(1) because Mrs. Ergen has the right to acquire beneficial ownership of such shares within 60 days after July 10, 2026; (iv) 23,097,210 shares of Class B Common Stock owned beneficially by Mrs. Ergen solely by virtue of her position as trustee of the 2025 May GRAT; (v) 14,483,467 shares of Class B Common Stock owned beneficially by Mrs. Ergen solely by virtue of her position as trustee of the 2025 June GRAT; (vi) 8,000,000 shares of Class B Common Stock owned beneficially by Mrs. Ergen solely by virtue of her position as trustee of the July 2025 GRAT; and (vii) 4,300,000 shares of Class B Common Stock owned beneficially by Mrs. Ergen solely by virtue of her position as trustee of the 2026 June GRAT. Mrs. Ergen exercises dispositive power with respect to each of the 2025 May GRAT, the 2025 June GRAT, the 2025 July GRAT and the 2026 June GRAT independently and in accordance with her fiduciary responsibilities to the beneficiaries of such trusts. (5) Shared Dispositive Power shares consist of: (i) 11,140,269 shares of Class A Common Stock beneficially owned directly by Mrs. Ergen's spouse, Mr. Ergen; (ii) 11,404 shares of Class A Common Stock beneficially owned indirectly by Mr. Ergen in the DISH Network 401(k) Plan; (iii) 5,010,508 shares of Class B Common Stock beneficially owned directly by Mr. Ergen; (iv) 11,921 shares of Class A Common Stock beneficially owned by one of Mrs. Ergen's children; (v) 766,443 shares of Class A Common Stock beneficially owned by a charitable foundation for which Mrs. Ergen is an officer and for which she shares voting and dispositive power with Mr. Ergen; (vi) 2,350,696 shares of Class A Common Stock and 76,457,283 shares of Class B Common Stock held by Telluray Holdings, for which Mr. Ergen and Mrs. Ergen share dispositive power as the managers of Telluray Holdings; and (vii) 1,551,355 shares of Class A Common Stock held by CONX and beneficially owned indirectly by Mr. Ergen through nXgen, which controls CONX. (6) Percent of Class Represented is based on 159,134,547 of Class A Common Stock outstanding on July 10, 2026 and assuming the conversion of only the shares of Class B Common Stock beneficially owned by Mrs. Ergen into Class A Common Stock and giving effect to the exercise of options held by Mrs. Ergen that are either currently exercisable as of, or may become exercisable within 60 days after, July 10, 2026. Because each share of Class B Common Stock is entitled to 10 votes per share, Mrs. Ergen may be deemed to beneficially own equity securities of EchoStar representing approximately 90.3 percent of the voting power of EchoStar (assuming no conversion of any Class B Common Stock and giving effect to the exercise of options held by Mrs. Ergen that are either exercisable as of, or may become exercisable within 60 days after, July 10, 2026). Pursuant to the Amended Support Agreement (see Exhibit E), Mrs. Ergen and certain other Reporting Persons have agreed not to vote, or cause or direct to be voted, the Class A Common Stock beneficially owned by them, other than with respect to any matter presented to the holders of Class A Common Stock on which holders of Class B Common Stock are not entitled to vote, for three years following the closing of the merger between EchoStar and DISH. As a result, Mrs. Ergen's effective total voting power in such circumstances as of July 10, 2026 is approximately 89.3 percent.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July 2024 SATS GRAT</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May 2025 SATS GRAT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23,097,210.00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23,097,210.00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23,097,210.00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B Common Stock. The shares of Class B Common Stock are convertible into shares of Class A Common Stock on a one-for-one basis at any time. (2) Percent of Class Represented is based on 159,134,547 shares of Class A Common Stock outstanding on July 10, 2026 and assuming conversion of only the shares of Class B Common Stock beneficially owned by the 2025 May GRAT into Class A Common Stock. Because such Class B Common Stock is convertible on a one-for-one basis into Class A Common Stock, assuming conversion of all shares of outstanding Class B Common Stock into Class A Common Stock, the percentage of the Class A Common Stock that the 2025 May GRAT may be deemed to beneficially own would be approximately 8.0 percent. Because each share of Class B Common Stock is entitled to 10 votes per share, the 2025 May GRAT beneficially owns equity securities of EchoStar representing approximately 15.7 percent of the voting power of EchoStar (assuming no conversion of any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June 2025 SATS GRAT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14,483,467.00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14,483,467.00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14,483,467.00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B Common Stock. The shares of Class B Common Stock are convertible into shares of Class A Common Stock on a one-for-one basis at any time. (2) Percent of Class Represented is based on 159,134,547 shares of Class A Common Stock outstanding on July 10, 2026 and assuming conversion of only the shares of Class B Common Stock beneficially owned by the 2025 June GRAT into Class A Common Stock. Because such Class B Common Stock is convertible on a one-for-one basis into Class A Common Stock, assuming conversion of all shares of outstanding Class B Common Stock into Class A Common Stock, the percentage of the Class A Common Stock that the 2025 June GRAT may be deemed to beneficially own would be approximately 5.0 percent. Because each share of Class B Common Stock is entitled to 10 votes per share, the 2025 June GRAT beneficially owns equity securities of EchoStar representing approximately 9.8 percent of the voting power of EchoStar (assuming no conversion of any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July 2025 SATS GRAT</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8,000,000.00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8,000,000.00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B Common Stock. The shares of Class B Common Stock are convertible into shares of Class A Common Stock on a one-for-one basis at any time. (2) Percent of Class Represented is based on 159,134,547 shares of Class A Common Stock outstanding on July 10, 2026 and assuming conversion of only the shares of Class B Common Stock beneficially owned by the 2025 July GRAT into Class A Common Stock. Because such Class B Common Stock is convertible on a one-for-one basis into Class A Common Stock, assuming conversion of all shares of outstanding Class B Common Stock into Class A Common Stock, the percentage of the Class A Common Stock that the 2025 July GRAT may be deemed to beneficially own would be approximately 2.8 percent. Because each share of Class B Common Stock is entitled to 10 votes per share, the 2025 July GRAT beneficially owns equity securities of EchoStar representing approximately 5.4 percent of the voting power of EchoStar (assuming no conversion of any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Ergen Two-Year June 2026 SATS GRAT</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4,300,000.00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4,300,000.00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B Common Stock. The shares of Class B Common Stock are convertible into shares of Class A Common Stock on a one-for-one basis at any time. (2) Percent of Class Represented is based on 159,134,547 shares of Class A Common Stock outstanding on July 10, 2026 and assuming conversion of only the shares of Class B Common Stock beneficially owned by the 2026 June GRAT into Class A Common Stock. Because such Class B Common Stock is convertible on a one-for-one basis into Class A Common Stock, assuming conversion of all shares of outstanding Class B Common Stock into Class A Common Stock, the percentage of the Class A Common Stock that the 2026 June GRAT may be deemed to beneficially own would be approximately 1.5 percent. Because each share of Class B Common Stock is entitled to 10 votes per share, the 2026 June GRAT beneficially owns equity securities of EchoStar representing approximately 2.9 percent of the voting power of EchoStar (assuming no conversion of any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Telluray Holdings,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78,807,979.00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78,807,979.00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78,807,979.00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33.5 %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All share amounts include shares of Class A Common Stock and Class B Common Stock. The shares of Class B Common Stock are convertible into shares of Class A Common Stock on a one-for-one basis at any time. Totals consist of: (i) 2,350,696 shares of Class A Common Stock; and (ii) 76,457,283 shares of Class B Common Stock, for which Mrs. Ergen has sole voting power as a manager of Telluray Holdings and for which Mr. Ergen and Mrs. Ergen share dispositive power as the managers of Telluray Holdings. (2) Percent of Class Represented is based on 159,134,547 shares of Class A Common Stock outstanding on July 10, 2026 and assuming conversion of only the shares of Class B Common Stock beneficially owned by Telluray Holdings into Class A Common Stock. Because such Class B Common Stock is convertible on a one-for-one basis into Class A Common Stock, assuming conversion of all shares of outstanding Class B Common Stock into Class A Common Stock, the percentage of the Class A Common Stock that Telluray Holdings may be deemed to beneficially own would be approximately 27.1 percent. Because each share of Class B Common Stock is entitled to 10 votes per share, Telluray Holdings beneficially owns equity securities of EchoStar representing approximately 52.1 percent of the voting power of EchoStar (assuming no conversion of any Class B Common Stock). Pursuant to the Amended Support Agreement dated as of October 2, 2023 (see Exhibit E), Telluray Holdings and certain other Reporting Persons have agreed not to vote, or cause or direct to be voted, the Class A Common Stock beneficially owned by them, other than with respect to any matter presented to the holders of Class A Common Stock on which holders of Class B Common Stock are not entitled to vote, for three years following the closing of the merger between EchoStar and DISH. As a result, Telluray Holdings' effective total voting power in such circumstances as of July 10, 2026 is approximately 51.9 percent.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Item 1.</w:t>
            </w:r>
          </w:p>
        </w:tc>
        <w:tc>
          <w:tcPr>
            <w:tcW w:w="9032" w:type="dxa"/>
            <w:tcBorders/>
            <w:vAlign w:val="center"/>
          </w:tcPr>
          <w:p>
            <w:pPr>
              <w:pStyle w:val="TableContents"/>
              <w:bidi w:val="0"/>
              <w:spacing w:before="0" w:after="283"/>
              <w:jc w:val="left"/>
              <w:rPr/>
            </w:pPr>
            <w:r>
              <w:rPr/>
              <w:t>Security and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jc w:val="left"/>
              <w:rPr/>
            </w:pPr>
            <w:r>
              <w:rPr/>
              <w:t xml:space="preserve">Name of Issuer: </w:t>
            </w:r>
          </w:p>
          <w:p>
            <w:pPr>
              <w:pStyle w:val="TableContents"/>
              <w:bidi w:val="0"/>
              <w:spacing w:before="0" w:after="0"/>
              <w:jc w:val="left"/>
              <w:rPr/>
            </w:pPr>
            <w:r>
              <w:rPr/>
              <w:t>EchoStar CORP</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9601 South Meridian Boulevard, Englewood, COLORADO , 80112.</w:t>
            </w:r>
          </w:p>
        </w:tc>
      </w:tr>
      <w:tr>
        <w:trPr/>
        <w:tc>
          <w:tcPr>
            <w:tcW w:w="1173" w:type="dxa"/>
            <w:tcBorders/>
            <w:vAlign w:val="center"/>
          </w:tcPr>
          <w:p>
            <w:pPr>
              <w:pStyle w:val="TableContents"/>
              <w:bidi w:val="0"/>
              <w:spacing w:before="0" w:after="283"/>
              <w:jc w:val="left"/>
              <w:rPr/>
            </w:pPr>
            <w:r>
              <w:rPr/>
              <w:t>Item 2.</w:t>
            </w:r>
          </w:p>
        </w:tc>
        <w:tc>
          <w:tcPr>
            <w:tcW w:w="9032" w:type="dxa"/>
            <w:tcBorders/>
            <w:vAlign w:val="center"/>
          </w:tcPr>
          <w:p>
            <w:pPr>
              <w:pStyle w:val="TableContents"/>
              <w:bidi w:val="0"/>
              <w:spacing w:before="0" w:after="283"/>
              <w:jc w:val="left"/>
              <w:rPr/>
            </w:pPr>
            <w:r>
              <w:rPr/>
              <w:t>Identity and Background</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spacing w:before="0" w:after="0"/>
              <w:jc w:val="left"/>
              <w:rPr/>
            </w:pPr>
            <w:r>
              <w:rPr/>
              <w:t>Items 2(a)-(f) are amended and restated as follows: Charles W. Ergen Cantey M. Ergen Ergen Two-Year July 2024 SATS GRAT (the "2024 July GRAT") 2025 May GRAT 2025 June GRAT 2025 July GRAT 2026 June GRAT Telluray Holdings</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spacing w:before="0" w:after="0"/>
              <w:jc w:val="left"/>
              <w:rPr/>
            </w:pPr>
            <w:r>
              <w:rPr/>
              <w:t>The principal address for all Reporting Persons except Telluray Holdings, LLC is 9601 S. Meridian Blvd., Englewood, Colorado 80112. The principal address for Telluray Holdings is 1623 Central Avenue, Suite 214, Cheyenne, Wyoming 82001.</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0"/>
              <w:jc w:val="left"/>
              <w:rPr/>
            </w:pPr>
            <w:r>
              <w:rPr/>
              <w:t>Mr. Ergen's principal occupation is Chairman, President and Chief Executive Officer of EchoStar. Mrs. Ergen is a Senior Advisor and member of the Board of Directors of EchoStar. All of the GRATs listed in 2(a) were formed under the laws of the State of Colorado and their principal business is to hold a portion of the assets and estate of Mr. Ergen. Telluray Holdings is a limited liability company organized under the laws of the State of Wyoming and its principal business is to hold a portion of the assets and estate of Mr. Ergen and to hold certain assets of certain trusts established for the benefit of his family.</w:t>
            </w:r>
          </w:p>
        </w:tc>
      </w:tr>
      <w:tr>
        <w:trPr/>
        <w:tc>
          <w:tcPr>
            <w:tcW w:w="1173" w:type="dxa"/>
            <w:tcBorders/>
            <w:vAlign w:val="center"/>
          </w:tcPr>
          <w:p>
            <w:pPr>
              <w:pStyle w:val="TableContents"/>
              <w:bidi w:val="0"/>
              <w:spacing w:before="0" w:after="283"/>
              <w:jc w:val="left"/>
              <w:rPr/>
            </w:pPr>
            <w:r>
              <w:rPr/>
              <w:t>(d)</w:t>
            </w:r>
          </w:p>
        </w:tc>
        <w:tc>
          <w:tcPr>
            <w:tcW w:w="9032" w:type="dxa"/>
            <w:tcBorders/>
            <w:vAlign w:val="center"/>
          </w:tcPr>
          <w:p>
            <w:pPr>
              <w:pStyle w:val="TableContents"/>
              <w:bidi w:val="0"/>
              <w:spacing w:before="0" w:after="0"/>
              <w:jc w:val="left"/>
              <w:rPr/>
            </w:pPr>
            <w:r>
              <w:rPr/>
              <w:t>During the last five years, none of the Reporting Persons in 2(a) have been convicted in a criminal proceeding (excluding traffic violations or similar misdemeanors).</w:t>
            </w:r>
          </w:p>
        </w:tc>
      </w:tr>
      <w:tr>
        <w:trPr/>
        <w:tc>
          <w:tcPr>
            <w:tcW w:w="1173" w:type="dxa"/>
            <w:tcBorders/>
            <w:vAlign w:val="center"/>
          </w:tcPr>
          <w:p>
            <w:pPr>
              <w:pStyle w:val="TableContents"/>
              <w:bidi w:val="0"/>
              <w:spacing w:before="0" w:after="283"/>
              <w:jc w:val="left"/>
              <w:rPr/>
            </w:pPr>
            <w:r>
              <w:rPr/>
              <w:t>(e)</w:t>
            </w:r>
          </w:p>
        </w:tc>
        <w:tc>
          <w:tcPr>
            <w:tcW w:w="9032" w:type="dxa"/>
            <w:tcBorders/>
            <w:vAlign w:val="center"/>
          </w:tcPr>
          <w:p>
            <w:pPr>
              <w:pStyle w:val="TableContents"/>
              <w:bidi w:val="0"/>
              <w:spacing w:before="0" w:after="0"/>
              <w:jc w:val="left"/>
              <w:rPr/>
            </w:pPr>
            <w:r>
              <w:rPr/>
              <w:t>During the last five years, none of the Reporting Persons listed in 2(a) have been a party to a civil proceeding of a judicial or administrative body of competent jurisdiction and as a result of such proceeding been subject to a judgment, decree or final order enjoining future violations of, or prohibiting or mandating activity subject to, federal or state securities laws or finding any violation with respect to such laws.</w:t>
            </w:r>
          </w:p>
        </w:tc>
      </w:tr>
      <w:tr>
        <w:trPr/>
        <w:tc>
          <w:tcPr>
            <w:tcW w:w="1173" w:type="dxa"/>
            <w:tcBorders/>
            <w:vAlign w:val="center"/>
          </w:tcPr>
          <w:p>
            <w:pPr>
              <w:pStyle w:val="TableContents"/>
              <w:bidi w:val="0"/>
              <w:spacing w:before="0" w:after="283"/>
              <w:jc w:val="left"/>
              <w:rPr/>
            </w:pPr>
            <w:r>
              <w:rPr/>
              <w:t>(f)</w:t>
            </w:r>
          </w:p>
        </w:tc>
        <w:tc>
          <w:tcPr>
            <w:tcW w:w="9032" w:type="dxa"/>
            <w:tcBorders/>
            <w:vAlign w:val="center"/>
          </w:tcPr>
          <w:p>
            <w:pPr>
              <w:pStyle w:val="TableContents"/>
              <w:bidi w:val="0"/>
              <w:spacing w:before="0" w:after="0"/>
              <w:jc w:val="left"/>
              <w:rPr/>
            </w:pPr>
            <w:r>
              <w:rPr/>
              <w:t>United States</w:t>
            </w:r>
          </w:p>
        </w:tc>
      </w:tr>
      <w:tr>
        <w:trPr/>
        <w:tc>
          <w:tcPr>
            <w:tcW w:w="1173" w:type="dxa"/>
            <w:tcBorders/>
            <w:vAlign w:val="center"/>
          </w:tcPr>
          <w:p>
            <w:pPr>
              <w:pStyle w:val="TableContents"/>
              <w:bidi w:val="0"/>
              <w:spacing w:before="0" w:after="283"/>
              <w:jc w:val="left"/>
              <w:rPr/>
            </w:pPr>
            <w:r>
              <w:rPr/>
              <w:t>Item 3.</w:t>
            </w:r>
          </w:p>
        </w:tc>
        <w:tc>
          <w:tcPr>
            <w:tcW w:w="9032" w:type="dxa"/>
            <w:tcBorders/>
            <w:vAlign w:val="center"/>
          </w:tcPr>
          <w:p>
            <w:pPr>
              <w:pStyle w:val="TableContents"/>
              <w:bidi w:val="0"/>
              <w:spacing w:before="0" w:after="283"/>
              <w:jc w:val="left"/>
              <w:rPr/>
            </w:pPr>
            <w:r>
              <w:rPr/>
              <w:t>Source and Amount of Funds or Other Consideration</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Item 3 is hereby amended and supplemented as follows: As described in Item 4 below, on July 10, 2026, the 2024 July GRAT contributed 15,939,781 shares of Class B Common Stock to Telluray Holdings in exchange for membership units in Telluray Holdings. Mr. Ergen and Mrs. Ergen are the managers of Telluray Holdings. As a manager of Telluray Holdings, Mrs. Ergen has sole voting power over the shares of Class B Common Stock held by Telluray Holdings. As managers of Telluray Holdings, Mr. Ergen and Mrs. Ergen share dispositive power over the shares of Class B Common Stock held by Telluray Holdings. The Reporting Persons may from time to time acquire shares of Class A Common Stock for investment purposes. Such Class A Common Stock may be acquired with personal funds or funds borrowed by the Reporting Persons.</w:t>
            </w:r>
          </w:p>
        </w:tc>
      </w:tr>
      <w:tr>
        <w:trPr/>
        <w:tc>
          <w:tcPr>
            <w:tcW w:w="1173" w:type="dxa"/>
            <w:tcBorders/>
            <w:vAlign w:val="center"/>
          </w:tcPr>
          <w:p>
            <w:pPr>
              <w:pStyle w:val="TableContents"/>
              <w:bidi w:val="0"/>
              <w:spacing w:before="0" w:after="283"/>
              <w:jc w:val="left"/>
              <w:rPr/>
            </w:pPr>
            <w:r>
              <w:rPr/>
              <w:t>Item 4.</w:t>
            </w:r>
          </w:p>
        </w:tc>
        <w:tc>
          <w:tcPr>
            <w:tcW w:w="9032" w:type="dxa"/>
            <w:tcBorders/>
            <w:vAlign w:val="center"/>
          </w:tcPr>
          <w:p>
            <w:pPr>
              <w:pStyle w:val="TableContents"/>
              <w:bidi w:val="0"/>
              <w:spacing w:before="0" w:after="283"/>
              <w:jc w:val="left"/>
              <w:rPr/>
            </w:pPr>
            <w:r>
              <w:rPr/>
              <w:t>Purpose of Transaction</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Item 4 is hereby amended and supplemented as follows: During the third quarter of each year, Mr. Ergen receives an annuity amount from the 2024 July GRAT, assuming that the 2024 July GRAT has not expired. The number of shares of Class B Common Stock to be distributed as an annuity payment is based in part on the price of the Class A Common Stock on the distribution date and therefore cannot be calculated until the date of distribution. In addition to shares of Class B Common Stock, the annuity payments (and their associated timing) may include, and be based upon, amounts generated from the holdings of the 2024 July GRAT including, among other things, stock recapitalizations or dividends paid or payable with respect to the shares of Class B Common Stock held by the 2024 July GRAT. On July 10, 2026, the 2024 July GRAT: (i) distributed 2,622,061 shares of Class B Common Stock held by the 2024 July GRAT to Mr. Ergen as an annuity payment; and (ii) contributed the remaining 15,939,781 shares of Class B Common Stock held by the 2024 July GRAT to Telluray Holdings, and the 2024 July GRAT expired in accordance with its terms. .</w:t>
            </w:r>
          </w:p>
        </w:tc>
      </w:tr>
      <w:tr>
        <w:trPr/>
        <w:tc>
          <w:tcPr>
            <w:tcW w:w="1173" w:type="dxa"/>
            <w:tcBorders/>
            <w:vAlign w:val="center"/>
          </w:tcPr>
          <w:p>
            <w:pPr>
              <w:pStyle w:val="TableContents"/>
              <w:bidi w:val="0"/>
              <w:spacing w:before="0" w:after="283"/>
              <w:jc w:val="left"/>
              <w:rPr/>
            </w:pPr>
            <w:r>
              <w:rPr/>
              <w:t>Item 5.</w:t>
            </w:r>
          </w:p>
        </w:tc>
        <w:tc>
          <w:tcPr>
            <w:tcW w:w="9032" w:type="dxa"/>
            <w:tcBorders/>
            <w:vAlign w:val="center"/>
          </w:tcPr>
          <w:p>
            <w:pPr>
              <w:pStyle w:val="TableContents"/>
              <w:bidi w:val="0"/>
              <w:spacing w:before="0" w:after="283"/>
              <w:jc w:val="left"/>
              <w:rPr/>
            </w:pPr>
            <w:r>
              <w:rPr/>
              <w:t>Interest in Securities of the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spacing w:before="0" w:after="0"/>
              <w:jc w:val="left"/>
              <w:rPr/>
            </w:pPr>
            <w:r>
              <w:rPr/>
              <w:t>Items 5(a)-(e) are hereby amended and supplemented as follows: This filing is for the cumulative share holdings of an affiliated group as of the close of business on July 10, 2026. See Items 11 and 13 of the cover pages to this Amendment No. 67 for the aggregate number of shares of Class A Common Stock and percentage of Class A Common Stock beneficially owned by each of the Reporting Persons. The Reporting Persons' beneficial ownership of shares of Class A Common Stock excludes 313,649 shares of Class A Common Stock held by certain trusts established by Mr. Ergen for the benefit of his family. Mr. Ergen and Mrs. Ergen disclaim beneficial ownership of the 2,350,696 shares of Class A Common Stock and 76,457,283 shares of Class B Common Stock held by Telluray Holdings, except to the extent of their pecuniary interest. Mr. Ergen disclaims beneficial ownership of the 1,551,355 shares of Class A Common Stock held by CONX, except to the extent of his pecuniary interest.</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spacing w:before="0" w:after="0"/>
              <w:jc w:val="left"/>
              <w:rPr/>
            </w:pPr>
            <w:r>
              <w:rPr/>
              <w:t>See Items 7 through 10 of the cover pages to this Amendment No. 67 for the number of shares of Class A Common Stock beneficially owned by each of the Reporting Persons as to which there is sole power to vote or to direct the vote, shared power to vote or to direct the vote and sole or shared power to dispose or to direct the disposition.</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0"/>
              <w:jc w:val="left"/>
              <w:rPr/>
            </w:pPr>
            <w:r>
              <w:rPr/>
              <w:t>The Reporting Persons have not effected any transactions in the Class A Common Stock of EchoStar in the last sixty days other than: (i) as described herein; and (ii) as reflected in Amendment No. 64, Amendment No. 65 and Amendment No. 66 to this Schedule 13D.</w:t>
            </w:r>
          </w:p>
        </w:tc>
      </w:tr>
      <w:tr>
        <w:trPr/>
        <w:tc>
          <w:tcPr>
            <w:tcW w:w="1173" w:type="dxa"/>
            <w:tcBorders/>
            <w:vAlign w:val="center"/>
          </w:tcPr>
          <w:p>
            <w:pPr>
              <w:pStyle w:val="TableContents"/>
              <w:bidi w:val="0"/>
              <w:spacing w:before="0" w:after="283"/>
              <w:jc w:val="left"/>
              <w:rPr/>
            </w:pPr>
            <w:r>
              <w:rPr/>
              <w:t>(d)</w:t>
            </w:r>
          </w:p>
        </w:tc>
        <w:tc>
          <w:tcPr>
            <w:tcW w:w="9032" w:type="dxa"/>
            <w:tcBorders/>
            <w:vAlign w:val="center"/>
          </w:tcPr>
          <w:p>
            <w:pPr>
              <w:pStyle w:val="TableContents"/>
              <w:bidi w:val="0"/>
              <w:spacing w:before="0" w:after="0"/>
              <w:jc w:val="left"/>
              <w:rPr/>
            </w:pPr>
            <w:r>
              <w:rPr/>
              <w:t>Not applicable.</w:t>
            </w:r>
          </w:p>
        </w:tc>
      </w:tr>
      <w:tr>
        <w:trPr/>
        <w:tc>
          <w:tcPr>
            <w:tcW w:w="1173" w:type="dxa"/>
            <w:tcBorders/>
            <w:vAlign w:val="center"/>
          </w:tcPr>
          <w:p>
            <w:pPr>
              <w:pStyle w:val="TableContents"/>
              <w:bidi w:val="0"/>
              <w:spacing w:before="0" w:after="283"/>
              <w:jc w:val="left"/>
              <w:rPr/>
            </w:pPr>
            <w:r>
              <w:rPr/>
              <w:t>(e)</w:t>
            </w:r>
          </w:p>
        </w:tc>
        <w:tc>
          <w:tcPr>
            <w:tcW w:w="9032" w:type="dxa"/>
            <w:tcBorders/>
            <w:vAlign w:val="center"/>
          </w:tcPr>
          <w:p>
            <w:pPr>
              <w:pStyle w:val="TableContents"/>
              <w:bidi w:val="0"/>
              <w:spacing w:before="0" w:after="0"/>
              <w:jc w:val="left"/>
              <w:rPr/>
            </w:pPr>
            <w:r>
              <w:rPr/>
              <w:t>As described in Item 4 above, on July 10, 2026, the 2024 July GRAT: (i) distributed 2,622,061 of Class B Common Stock held by the 2024 July GRAT to Mr. Ergen as an annuity payment; and (ii) contributed the remaining 15,939,781 shares of Class B Common Stock held by the 2024 July GRAT to Telluray Holdings, and the 2024 July GRAT expired in accordance with its terms.</w:t>
            </w:r>
          </w:p>
        </w:tc>
      </w:tr>
      <w:tr>
        <w:trPr/>
        <w:tc>
          <w:tcPr>
            <w:tcW w:w="1173" w:type="dxa"/>
            <w:tcBorders/>
            <w:vAlign w:val="center"/>
          </w:tcPr>
          <w:p>
            <w:pPr>
              <w:pStyle w:val="TableContents"/>
              <w:bidi w:val="0"/>
              <w:spacing w:before="0" w:after="283"/>
              <w:jc w:val="left"/>
              <w:rPr/>
            </w:pPr>
            <w:r>
              <w:rPr/>
              <w:t>Item 6.</w:t>
            </w:r>
          </w:p>
        </w:tc>
        <w:tc>
          <w:tcPr>
            <w:tcW w:w="9032"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Item 6 is hereby amended and supplemented as follows: Except as disclosed below, none of Mr. Ergen, Mrs. Ergen, the 2025 May GRAT, the 2025 June GRAT, the 2025 July GRAT, the 2026 June GRAT or Telluray Holdings is a party to any contracts, arrangements, understandings or relationships, including but not limited to, transfer or voting of any of the securities, finders' fees, joint ventures, loan or option arrangements, puts or calls, guarantees of profits, division of profits or loss, or the giving or withholding of proxies nor are any of the securities pledged or otherwise subject to a contingency the occurrence of which would give another person voting power or investment power over such securities. Each of the trust agreements for the 2025 May GRAT, the 2025 June GRAT, the 2025 July GRAT and the 2026 June GRAT contains an irrevocable provision that provides that the trustee will not dispose of any shares of EchoStar held by the 2025 May GRAT, the 2025 June GRAT, the 2025 July GRAT or the 2026 June GRAT, respectively, unless a Change of Control Event occurs. If a Change of Control Event occurs, the trustee of each of the 2025 May GRAT, the 2025 June GRAT, the 2025 July GRAT and the 2026 June GRAT will have sole discretion with respect to the disposition of any shares of EchoStar held by the 2025 May GRAT, the 2025 June GRAT, the 2025 July GRAT and the 2026 June GRAT, respectively. A 'Change of Control Event' will occur if: (i) as the result of a transaction or a series of transactions any person other than Charles W. Ergen (or a Related Party) individually owns more than fifty percent (50 percent) of the total equity interests of either (A) EchoStar or (B) the surviving entity in any such transaction(s) or a controlling affiliate of such surviving entity in such transaction(s); and (ii) a majority of the members of the Board of Directors of EchoStar are no longer Continuing Directors; and (iii) as the result of a transaction or a series of transactions any person other than Charles W. Ergen (or a Related Party) individually owns more than fifty percent (50 percent) of the total voting power of either (A) EchoStar or (B) the surviving entity in any such transaction(s) or a controlling affiliate of such surviving entity in such transaction(s); and (iv) Charles W. Ergen sells Equity Interests such that he owns beneficially less than 50 percent of the total equity interests that he owned beneficially immediately following the grant of shares to the 2025 May GRAT, the 2025 June GRAT, the 2025 July GRAT or the 2026 June GRAT, as applicable. For purposes of the definition of 'Change of Control Event' 'Continuing Director' means, as of any date of determination, any member of the Board of Directors of EchoStar who: (a) was a member of such Board of Directors on the date on which the applicable grantor retained annuity trust was established; or (b) was nominated for election or elected to such Board of Directors either (x) with the affirmative vote of a majority of the Continuing Directors who were members of such Board of Directors at the time of such nomination or election or (y) by Charles W. Ergen and his Related Parties. 'Equity Interest' means any capital stock of EchoStar and all warrants, options or other rights to acquire capital stock of EchoStar (but excluding any debt security that is convertible into, or exchangeable for, capital stock of EchoStar). 'Related Party' means, (a) Charles W. Ergen's spouse and each of his immediate family members; (b) each trust, corporation, partnership or other entity of which Charles W. Ergen beneficially holds an eighty percent (80 percent) or more controlling interest or that was created for estate planning purposes including without limitation the grantor retained annuity trusts; and (c) the personal representatives, administrators, executor, guardians, or any person(s) or entit(ies) to which Charles W. Ergen's shares of EchoStar are transferred as a result of a transfer by will or the applicable laws of descent and distribution.</w:t>
            </w:r>
          </w:p>
        </w:tc>
      </w:tr>
      <w:tr>
        <w:trPr/>
        <w:tc>
          <w:tcPr>
            <w:tcW w:w="1173" w:type="dxa"/>
            <w:tcBorders/>
            <w:vAlign w:val="center"/>
          </w:tcPr>
          <w:p>
            <w:pPr>
              <w:pStyle w:val="TableContents"/>
              <w:bidi w:val="0"/>
              <w:spacing w:before="0" w:after="283"/>
              <w:jc w:val="left"/>
              <w:rPr/>
            </w:pPr>
            <w:r>
              <w:rPr/>
              <w:t>Item 7.</w:t>
            </w:r>
          </w:p>
        </w:tc>
        <w:tc>
          <w:tcPr>
            <w:tcW w:w="9032" w:type="dxa"/>
            <w:tcBorders/>
            <w:vAlign w:val="center"/>
          </w:tcPr>
          <w:p>
            <w:pPr>
              <w:pStyle w:val="TableContents"/>
              <w:bidi w:val="0"/>
              <w:spacing w:before="0" w:after="283"/>
              <w:jc w:val="left"/>
              <w:rPr/>
            </w:pPr>
            <w:r>
              <w:rPr/>
              <w:t>Material to be Filed as Exhibits.</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Exhibit A: Agreement of Joint Filing (incorporated by reference from Exhibit A to the Reporting Person's Schedule 13D dated June 15, 2026 and filed with the Securities and Exchange Commission on June 17, 2026) Exhibit B: Power of Attorney for Charles W. Ergen (incorporated by reference from Exhibit B to the Reporting Person's Schedule 13D dated November 30, 2020 and filed with the Securities and Exchange Commission on December 1, 2020) Exhibit C: Power of Attorney for Cantey M. Ergen (incorporated by reference from Exhibit C to the Reporting Person's Schedule 13D dated November 30, 2020 and filed with the Securities and Exchange Commission on December 1, 2020) Exhibit D: Power of Attorney for Telluray Holdings, LLC (incorporated by reference from Exhibit J to the Reporting Person's Schedule 13D dated November 30, 2020 and filed with the Securities and Exchange Commission on December 1, 2020) Exhibit E: Amended and Restated Support Agreement dated as of October 2, 2023 (incorporated by reference from Exhibit 10.1 to the Current Report on Form 8-K of EchoStar Corporation dated October 3, 2023 and filed with the Securities and Exchange Commission on October 3, 2023 (File No. 001-33807)) Exhibit F: Registration Rights Agreement, dated as of December 31, 2023, among EchoStar Corporation, Charles W. Ergen, Cantey M. Ergen and other signatories thereto (incorporated by reference from Exhibit 10.1 to the Current Report on Form 8-K of EchoStar Corporation dated December 31, 2023 and filed with the Securities and Exchange Commission on January 2, 2024 (File No. 001-33807)) Exhibit G: Power of Attorney for Two-Year July 2024 SATS GRAT (incorporated by reference from Exhibit M to the Reporting Person's Schedule 13D dated July 10, 2024 and filed with the Securities and Exchange Commission on July 12, 2024) Exhibit H: Power of Attorney for Two-Year May 2025 SATS GRAT (incorporated by reference from Exhibit L to the Reporting Person's Schedule 13D dated May 13, 2025 and filed with the Securities and Exchange Commission on May 15, 2025) Exhibit I: Power of Attorney for Two-Year June 2025 SATS GRAT (incorporated by reference from Exhibit L to the Reporting Person's Schedule 13D dated June 26, 2025 and filed with the Securities and Exchange Commission on June 30, 2025) Exhibit J: Power of Attorney for Two-Year July 2025 SATS GRAT (incorporated by reference from Exhibit L to the Reporting Person's Schedule 13D dated July 29, 2025 and filed with the Securities and Exchange Commission on July 31, 2025) Exhibit K: Power of Attorney for Two-Year June 2026 SATS GRAT (incorporated by reference from Exhibit K to the Reporting Person's Schedule 13D dated June 15, 2026 and filed with the Securities and Exchange Commission on June 17,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Charles W. Ergen</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2"/>
        <w:gridCol w:w="4433"/>
      </w:tblGrid>
      <w:tr>
        <w:trPr/>
        <w:tc>
          <w:tcPr>
            <w:tcW w:w="57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Robert J. Hooke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Charles W. Ergen by Robert J. Hooke, attorney-in-fact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433"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Cantey M. Ergen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0"/>
        <w:gridCol w:w="4435"/>
      </w:tblGrid>
      <w:tr>
        <w:trPr/>
        <w:tc>
          <w:tcPr>
            <w:tcW w:w="57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Robert J. Hooke</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Cantey M. Ergen by Robert J. Hooke, attorney-in-fact</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435"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Ergen Two-Year July 2024 SATS GRAT</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Ergen Two-Year May 2025 SATS GRAT</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Ergen Two-Year June 2025 SATS GRAT</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Ergen Two-Year July 2025 SATS GRAT</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Ergen Two-Year June 2026 SATS GRAT</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J. Hooke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Cantey M. Ergen, Trustee by Robert J. Hooke,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Telluray Holdings, LLC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0"/>
        <w:gridCol w:w="4435"/>
      </w:tblGrid>
      <w:tr>
        <w:trPr/>
        <w:tc>
          <w:tcPr>
            <w:tcW w:w="57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Robert J. Hooke</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Cantey M. Ergen, Manager by Robert J. Hooke, attorney-in-fact</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4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6584</Words>
  <Characters>32653</Characters>
  <CharactersWithSpaces>39018</CharactersWithSpaces>
  <Paragraphs>496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