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312026_080709.xml.htm"/>
      <w:bookmarkStart w:id="1" w:name="ksform407312026_0807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ERGEN CHARLES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9601 S. MERIDIAN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EchoStar CORP</w:t>
              </w:r>
            </w:hyperlink>
            <w:r>
              <w:rPr/>
              <w:t xml:space="preserve"> [ </w:t>
            </w:r>
            <w:r>
              <w:rPr>
                <w:rFonts w:ascii="Times;serif" w:hAnsi="Times;serif"/>
                <w:color w:val="0000FF"/>
                <w:sz w:val="24"/>
                <w:shd w:fill="FFFFFF" w:val="clear"/>
              </w:rPr>
              <w:t>ECHO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PRES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807"/>
        <w:gridCol w:w="457"/>
        <w:gridCol w:w="619"/>
        <w:gridCol w:w="1367"/>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11,140,269</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11,404</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1,313</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11,921</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766,443</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(5)</w:t>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2,350,696</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(6)</w:t>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1,551,355</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(7)</w:t>
            </w:r>
          </w:p>
        </w:tc>
      </w:tr>
    </w:tbl>
    <w:tbl>
      <w:tblPr>
        <w:tblW w:w="136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966"/>
        <w:gridCol w:w="966"/>
        <w:gridCol w:w="906"/>
        <w:gridCol w:w="801"/>
        <w:gridCol w:w="891"/>
        <w:gridCol w:w="1221"/>
        <w:gridCol w:w="801"/>
        <w:gridCol w:w="1071"/>
        <w:gridCol w:w="831"/>
        <w:gridCol w:w="846"/>
      </w:tblGrid>
      <w:tr>
        <w:trPr>
          <w:tblHeader w:val="true"/>
        </w:trPr>
        <w:tc>
          <w:tcPr>
            <w:tcW w:w="136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(9)</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1,502,440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1,502,440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6,497,560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(9)</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1,502,440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1,502,440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1,512,948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76,457,283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76,457,283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(6)</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23,097,210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23,097,210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(10)</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14,483,467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14,483,467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(11)</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(12)</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(13)</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ERGEN CHARLES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9601 S. MERIDIAN BLVD.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ERGEN CANTEY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9601 S. MERIDIAN BLVD.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By 401(K).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by Mrs. Cantey M. Ergen, Mr. Ergen's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by Mrs. Ergen in a 401(k)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owned beneficially by the reporting persons' child. The reporting persons disclaim beneficial ownership of the shares,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a charitable foundation. The reporting persons are officers of the charitable foundation and share voting and dispositive power for the foundation. The reporting persons disclaim beneficial ownership of the shares,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Telluray Holdings, LLC. Mr. Ergen and Mrs. Ergen are the managers of Telluray Holdings, LLC. Mrs. Ergen, as a manager of Telluray Holdings, LLC, has sole voting power over the Class A shares and Class B shares held by Telluray Holdings, LLC, and Mr. Ergen and Mrs. Ergen, as the managers of Telluray Holdings, LLC, share dispositive power over the Class A shares and Class B shares held by Telluray Holdings, LLC. The reporting persons disclaim beneficial ownership of the shares,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are beneficially owned indirectly by Mr. Ergen through nXgen Opportunities, LLC, which controls CONX Corp. The reporting persons disclaim beneficial ownership of the shares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holder of Class B shares may elect to convert any or all of their Class B shares into an equal number of Class A shares at any time for no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Pursuant to the terms of the Ergen Two-Year July 2025 SATS GRAT (the "2025 July GRAT") on July 29, 2026, the 2025 July GRAT distributed 1,502,440 Class B shares held by the 2025 July GRAT to Mr. Ergen as an annuity payment. Following this distribution, the 2025 July GRAT holds 6,497,560 Class B shares. The 2025 July GRAT is scheduled to expire in accordance with its terms on July 29, 2027. Mrs. Cantey M. Ergen serves as the trustee of the 2025 July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On May 13, 2025, Mr. Ergen established the Ergen Two-Year May 2025 SATS GRAT (the "2025 May GRAT") and contributed 26,000,000 Class B shares to the 2025 May GRAT. The 2025 May GRAT currently holds 23,097,210 Class B shares. The 2025 May GRAT is scheduled to expire in accordance with its terms on May 13, 2027. Mrs. Cantey M. Ergen serves as the trustee of the 2025 May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On June 26, 2025, Mr. Ergen established the Ergen Two-Year June 2025 SATS GRAT (the "2025 June GRAT") and contributed 16,800,000 Class B shares to the 2025 June GRAT. The 2025 June GRAT currently holds 14,483,467 Class B shares. The 2025 June GRAT is scheduled to expire in accordance with its terms on June 26, 2027. Mrs. Cantey M. Ergen serves at the trustee of the 2025 June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On June 15, 2026, Mr. Ergen established the Ergen Two-Year June 2026 SATS GRAT (the "June 2026 GRAT") and contributed 4,300,000 Class B shares to the June 2026 GRAT. The June 2026 GRAT is scheduled to expire in accordance with its terms on June 15, 2028. Mrs. Cantey M. Ergen serves as the trustee of such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On July 20, 2026, Mr. Ergen established the Ergen Two-Year July 2026 ECHO GRAT (the "July 2026 GRAT") and contributed 5,000,000 Class B shares to the July 2026 GRAT. The July 2026 GRAT is scheduled to expire in accordance with its terms on July 20, 2028. Mrs. Cantey M. Ergen serves as the trustee of such GRAT.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W. Ergen, by Daniel W. Conroy,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Cantey M. Ergen, by Daniel W. Conroy,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04548" TargetMode="External"/><Relationship Id="rId5" Type="http://schemas.openxmlformats.org/officeDocument/2006/relationships/hyperlink" Target="http://www.sec.gov/cgi-bin/browse-edgar?action=getcompany&amp;CIK=00014154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0904548" TargetMode="External"/><Relationship Id="rId11" Type="http://schemas.openxmlformats.org/officeDocument/2006/relationships/hyperlink" Target="http://www.sec.gov/cgi-bin/browse-edgar?action=getcompany&amp;CIK=0001138538"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1386</Words>
  <Characters>6951</Characters>
  <CharactersWithSpaces>8137</CharactersWithSpaces>
  <Paragraphs>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