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401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40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Telluray Holdings, LLC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1623 CENTRAL AVENUE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SUITE 214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EchoStar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SATS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1"/>
        <w:spacing w:after="0"/>
        <w:tabs>
          <w:tab w:leader="none" w:pos="173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1938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CHEYENNE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82001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2,350,696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2,925,750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2,925,750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60,517,502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 w:right="420" w:hanging="2"/>
        <w:spacing w:after="0" w:line="234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Charles W. Ergen and his spouse, Mrs. Cantey M. Ergen, serve as managers of Telluray Holdings, LLC ("Telluray Holdings"). Mrs. Ergen, as a manager of Telluray Holdings, has sole voting power over the shares of Class A Common Stock and Class B Common Stock held by Telluray Holdings and Mr. Ergen and Mrs. Ergen, as the managers of Telluray Holdings, share dispositive power over the shares of Class A Common Stock and Class B Common Sock held by Telluray Holdings.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holder of the Class B shares may elect to convert any or all of its Class B shares into an equal number of Class A shares at any time for no additional consideration.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13, 2026, the Ergen Two-Year May 2024 SATS GRAT contributed 2,925,750 Class B shares to the Reporting Person in exchange for membership units in the Reporting Person.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Cantey M. Ergen, Manager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-5080</wp:posOffset>
            </wp:positionV>
            <wp:extent cx="1359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203" w:lineRule="auto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Telluray Holdings, LLC, 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1480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Dean A. Manson,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2700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-80010</wp:posOffset>
            </wp:positionV>
            <wp:extent cx="4705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7780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747721" TargetMode="External"/><Relationship Id="rId14" Type="http://schemas.openxmlformats.org/officeDocument/2006/relationships/hyperlink" Target="http://www.sec.gov/cgi-bin/browse-edgar?action=getcompany&amp;CIK=0001415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2026-05-15T18:11:01Z</dcterms:created>
  <dcterms:modified xsi:type="dcterms:W3CDTF">2026-05-15T18:11:01Z</dcterms:modified>
</cp:coreProperties>
</file>